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6" w:type="dxa"/>
        <w:jc w:val="left"/>
        <w:tblInd w:w="-3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1163"/>
        <w:gridCol w:w="7692"/>
      </w:tblGrid>
      <w:tr>
        <w:trPr>
          <w:trHeight w:val="1" w:hRule="atLeast"/>
        </w:trPr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62" w:type="dxa"/>
            </w:tcMar>
          </w:tcPr>
          <w:p>
            <w:pPr>
              <w:pStyle w:val="Normal"/>
              <w:tabs>
                <w:tab w:val="left" w:pos="567" w:leader="none"/>
                <w:tab w:val="left" w:pos="1134" w:leader="none"/>
                <w:tab w:val="left" w:pos="1701" w:leader="none"/>
              </w:tabs>
              <w:spacing w:lineRule="auto" w:line="240" w:before="0" w:after="0"/>
              <w:ind w:left="567" w:right="0" w:hanging="567"/>
              <w:jc w:val="both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/>
              <w:drawing>
                <wp:inline distT="0" distB="0" distL="0" distR="0">
                  <wp:extent cx="489585" cy="60198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000000" w:fill="FFFFFF" w:val="clear"/>
            <w:tcMar>
              <w:left w:w="62" w:type="dxa"/>
            </w:tcMar>
          </w:tcPr>
          <w:p>
            <w:pPr>
              <w:pStyle w:val="Normal"/>
              <w:keepNext/>
              <w:spacing w:lineRule="auto" w:line="240" w:before="8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4"/>
                <w:shd w:fill="FFFFFF" w:val="clear"/>
              </w:rPr>
              <w:t xml:space="preserve">OBJETIVOS Y GUIA DE ESTUDIO </w:t>
            </w:r>
          </w:p>
          <w:p>
            <w:pPr>
              <w:pStyle w:val="Normal"/>
              <w:keepNext/>
              <w:spacing w:lineRule="auto" w:line="240" w:before="8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4"/>
                <w:shd w:fill="FFFFFF" w:val="clear"/>
              </w:rPr>
              <w:t>QUIMICA GENERAL Y BIOLOGICA (QU-0110)</w:t>
            </w:r>
          </w:p>
          <w:p>
            <w:pPr>
              <w:pStyle w:val="Normal"/>
              <w:keepNext/>
              <w:tabs>
                <w:tab w:val="left" w:pos="567" w:leader="none"/>
                <w:tab w:val="left" w:pos="1134" w:leader="none"/>
                <w:tab w:val="left" w:pos="1701" w:leader="none"/>
              </w:tabs>
              <w:spacing w:lineRule="auto" w:line="240" w:before="0" w:after="0"/>
              <w:ind w:left="567" w:right="0" w:hanging="567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4"/>
                <w:shd w:fill="FFFFFF" w:val="clear"/>
              </w:rPr>
              <w:t>I Ciclo 2018</w:t>
            </w:r>
          </w:p>
        </w:tc>
      </w:tr>
    </w:tbl>
    <w:p>
      <w:pPr>
        <w:pStyle w:val="Normal"/>
        <w:tabs>
          <w:tab w:val="left" w:pos="567" w:leader="none"/>
          <w:tab w:val="left" w:pos="1134" w:leader="none"/>
          <w:tab w:val="left" w:pos="1701" w:leader="none"/>
        </w:tabs>
        <w:spacing w:lineRule="auto" w:line="240" w:before="0" w:after="0"/>
        <w:ind w:left="567" w:right="0" w:hanging="567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  <w:t>1.</w:t>
        <w:tab/>
        <w:t>GENERALIDADES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tbl>
      <w:tblPr>
        <w:tblW w:w="8855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1978"/>
        <w:gridCol w:w="6876"/>
      </w:tblGrid>
      <w:tr>
        <w:trPr>
          <w:trHeight w:val="1" w:hRule="atLeast"/>
        </w:trPr>
        <w:tc>
          <w:tcPr>
            <w:tcW w:w="1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0"/>
                <w:shd w:fill="FFFFFF" w:val="clear"/>
              </w:rPr>
              <w:t>Ubicación</w:t>
            </w:r>
          </w:p>
        </w:tc>
        <w:tc>
          <w:tcPr>
            <w:tcW w:w="6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 xml:space="preserve">Curso de servicio para estudiantes de enfermería, economía agrícola, educación física, terapia física en el I semestre del programa 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0"/>
                <w:shd w:fill="FFFFFF" w:val="clear"/>
              </w:rPr>
              <w:t>Duración</w:t>
            </w:r>
          </w:p>
        </w:tc>
        <w:tc>
          <w:tcPr>
            <w:tcW w:w="6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Semestral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0"/>
                <w:shd w:fill="FFFFFF" w:val="clear"/>
              </w:rPr>
              <w:t>Intensidad</w:t>
            </w:r>
          </w:p>
        </w:tc>
        <w:tc>
          <w:tcPr>
            <w:tcW w:w="6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2 créditos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aps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0"/>
                <w:shd w:fill="FFFFFF" w:val="clear"/>
              </w:rPr>
              <w:t>Línea curricular</w:t>
            </w:r>
          </w:p>
        </w:tc>
        <w:tc>
          <w:tcPr>
            <w:tcW w:w="6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Curso básico de Química General, más una introducción a la Química Orgánica y a las moléculas de interés biológico. Se estudian los siguientes temas: elementos y átomos, estructura electrónica, periodicidad, enlaces químicos, nomenclatura, reacciones químicas, líquidos y sólidos, soluciones, ácidos y bases, química orgánica, carbohidratos, lípidos y proteínas. Se pretende dar al estudiante una visión de la estructura de la Química con énfasis en la problemática actual: energía, contaminación y alimentación.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0"/>
                <w:shd w:fill="FFFFFF" w:val="clear"/>
              </w:rPr>
              <w:t>Requisitos</w:t>
            </w:r>
          </w:p>
        </w:tc>
        <w:tc>
          <w:tcPr>
            <w:tcW w:w="6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Ninguno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0"/>
                <w:shd w:fill="FFFFFF" w:val="clear"/>
              </w:rPr>
              <w:t>CORRequisitos</w:t>
            </w:r>
          </w:p>
        </w:tc>
        <w:tc>
          <w:tcPr>
            <w:tcW w:w="6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Ninguno</w:t>
            </w:r>
          </w:p>
        </w:tc>
      </w:tr>
      <w:tr>
        <w:trPr>
          <w:trHeight w:val="1" w:hRule="atLeast"/>
        </w:trPr>
        <w:tc>
          <w:tcPr>
            <w:tcW w:w="1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0"/>
                <w:shd w:fill="FFFFFF" w:val="clear"/>
              </w:rPr>
              <w:t>Período</w:t>
            </w:r>
          </w:p>
        </w:tc>
        <w:tc>
          <w:tcPr>
            <w:tcW w:w="6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I ciclo 2018</w:t>
            </w:r>
          </w:p>
        </w:tc>
      </w:tr>
      <w:tr>
        <w:trPr/>
        <w:tc>
          <w:tcPr>
            <w:tcW w:w="1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i/>
                <w:caps/>
                <w:color w:val="00000A"/>
                <w:spacing w:val="0"/>
                <w:sz w:val="20"/>
                <w:shd w:fill="FFFFFF" w:val="clear"/>
              </w:rPr>
              <w:t>Profesor</w:t>
            </w:r>
          </w:p>
        </w:tc>
        <w:tc>
          <w:tcPr>
            <w:tcW w:w="6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Grupo 1: Ronlald Arrieta Calvo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Grupo 2: Darío Chinchilla Chinchilla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Sede del Atlántico: Verónica Súarez</w:t>
            </w:r>
          </w:p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FFFFFF" w:val="clear"/>
              </w:rPr>
              <w:t>Recinto de Golfito: Verónica Súarez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2.</w:t>
        <w:tab/>
        <w:t>OBJETIVOS DEL CURSO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ab/>
        <w:t>Son objetivos de este curso capacitar al estudiante para comprender: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a)</w:t>
        <w:tab/>
        <w:t>La estructura de la materia orgánica y sus interacciones en sistemas biológicos.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b)</w:t>
        <w:tab/>
        <w:t>Los cambios químicos y su aplicación en los procesos biológicos.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c)</w:t>
        <w:tab/>
        <w:t>El papel de la ciencia química en relación con la  especialidad de sus estudios y con la problemática actual: energía, contaminación, alimentación y salud integral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u w:val="single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3.</w:t>
        <w:tab/>
        <w:t>DESCRIPCION DEL CURSO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60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Este curso comprende únicamente exposiciones magistrales en las cuales se presentarán los fundamentos teóricos que permitan comprenden los principales procesos metabólicos de los seres vivos.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En los exámenes no se permite el uso de calculadoras alfanuméricas.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El resultado de los exámenes se entregará oficialmente </w:t>
      </w: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a más tardar en los siguientes diez días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 hábiles posteriores al día en que se realizó la prueba durante la lección estipulada para ese fin. El estudiante cuenta </w:t>
      </w: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 xml:space="preserve">con </w:t>
      </w: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  <w:lang w:val="en-US"/>
        </w:rPr>
        <w:t>cinco días</w:t>
      </w: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 xml:space="preserve"> hábiles 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posteriores a la entrega de los resultados para presentar por escrito cualquier apelación que considere pertinente. 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La persona que, por algún motivo de los especificados en el Reglamento de Régimen Estudiantil no pueda presentar un examen parcial, deberá entregar  al profesor/a del curso, una justificación para que el examen se le pueda reponer. Dicha justificación deberá presentarse a más tardar cinco días hábiles después de efectuado el examen parcial (transcurrido este lapso no será aceptada) y respaldada con la documentación respectiva (dictamen médico, constancia de cita médica o judicial, acta de defunción).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4.</w:t>
        <w:tab/>
        <w:t>EVALUACION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tbl>
      <w:tblPr>
        <w:tblW w:w="70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87"/>
        <w:gridCol w:w="1572"/>
      </w:tblGrid>
      <w:tr>
        <w:trPr>
          <w:trHeight w:val="1" w:hRule="atLeast"/>
        </w:trPr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Tipo de evaluación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I</w:t>
              <w:tab/>
              <w:t>Examen parcial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15</w:t>
            </w:r>
          </w:p>
        </w:tc>
      </w:tr>
      <w:tr>
        <w:trPr>
          <w:trHeight w:val="1" w:hRule="atLeast"/>
        </w:trPr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II</w:t>
              <w:tab/>
              <w:t>Examen parcial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30</w:t>
            </w:r>
          </w:p>
        </w:tc>
      </w:tr>
      <w:tr>
        <w:trPr>
          <w:trHeight w:val="1" w:hRule="atLeast"/>
        </w:trPr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III</w:t>
              <w:tab/>
              <w:t>Examen parcial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40</w:t>
            </w:r>
          </w:p>
        </w:tc>
      </w:tr>
      <w:tr>
        <w:trPr>
          <w:trHeight w:val="1" w:hRule="atLeast"/>
        </w:trPr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  <w:tab w:val="left" w:pos="29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ab/>
              <w:t>Presentación  preliminar de muestra de un producto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2,5</w:t>
            </w:r>
          </w:p>
        </w:tc>
      </w:tr>
      <w:tr>
        <w:trPr>
          <w:trHeight w:val="1" w:hRule="atLeast"/>
        </w:trPr>
        <w:tc>
          <w:tcPr>
            <w:tcW w:w="70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 xml:space="preserve">Proyecto </w:t>
            </w:r>
          </w:p>
        </w:tc>
      </w:tr>
      <w:tr>
        <w:trPr>
          <w:trHeight w:val="1" w:hRule="atLeast"/>
        </w:trPr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Trabajo escrito según ficha técnica FEDI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2,5</w:t>
            </w:r>
          </w:p>
        </w:tc>
      </w:tr>
      <w:tr>
        <w:trPr>
          <w:trHeight w:val="1" w:hRule="atLeast"/>
        </w:trPr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Calidad de la presentación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5</w:t>
            </w:r>
          </w:p>
        </w:tc>
      </w:tr>
      <w:tr>
        <w:trPr>
          <w:trHeight w:val="1" w:hRule="atLeast"/>
        </w:trPr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Conocimiento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2,5</w:t>
            </w:r>
          </w:p>
        </w:tc>
      </w:tr>
      <w:tr>
        <w:trPr>
          <w:trHeight w:val="1" w:hRule="atLeast"/>
        </w:trPr>
        <w:tc>
          <w:tcPr>
            <w:tcW w:w="5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Presentación del proyecto en power point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2,5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ab/>
        <w:tab/>
        <w:tab/>
        <w:tab/>
        <w:tab/>
        <w:tab/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Cuadro 2: Método de cálculo II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La </w:t>
      </w: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 xml:space="preserve">Presentación de un producto 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consistirá en la elaboración de un producto y su presentación para catación en la segunda sesión de clase. Serán asignados en forma individual. Se debe documntar mediante fotos su elaboración y entregados mediante correo electrónico en presentación de power point. Se debe indicar en la diapositiva uno: el título, el nombre de la persona, número de carné y correo electrónico.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El </w:t>
      </w: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proyecto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 consistirá en elaborar un producto alimentario, cosmético o que aporte a solucionar un problema ambiental. Se realizará en grupos de cuatro personas. Llevarán una bitácora donde registrarán: día, hora, lugar, presentes, ausentes, agenda, acuerdos y revisión de ejecución de acuerdos. Esto servirá de base para la asignación individual de la calificación del proyecto.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El producto será ideado por el grupo de estudiantes con la asesoría del profesor. Debe estar fundamentado en una exhaustiva revisión bibliográfica y será expuesto frente al profesor y demás estudiantes. El día de la presentación los y las estudiantes deberán responder las preguntas que formule el profesor a cada participante.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Para aprobar el curso, el promedio tiene que ser mayor o igual a 6,75 o bien obtener una calificación mayor a 6,75 en el examen de ampliación. Los estudiantes cuyo promedio sea menor a 6.75 pero mayor a 5,75  tienen derecho a realizar el examen de ampliación.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La calificación del curso se reportará en números redondeados, (7,0; 7,5; 8,0).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5.</w:t>
        <w:tab/>
        <w:t>METODOLOGIA y OBSERVACIONES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Para alcanzar los objetivos propuestos, se utilizará básicamente la conferencia o clase magistral. No obstante será responsabilidad del estudiante llevar la materia al día y </w:t>
      </w: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formular las preguntas pertinentes.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 xml:space="preserve">  Es decir, el estudiante debe haber leído la materia correspondiente a cada lección </w:t>
      </w: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 xml:space="preserve">ANTES </w:t>
      </w: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de la lección y posteriormente estudiarla. Recuerde que el profesor lo que trata es de comunicarse en el lenguaje de la Química con el estudiante y la comunicación se lleva a cabo en dos direcciones, por lo tanto es necesario llevar al día la materia y realizar una revisión de la materia que se tratará en la siguiente lección por parte del estudiante.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ab/>
        <w:t>Para alcanzar el éxito en el curso se requiere que el estudiante domine los temas básicos de matemática y química del colegio.  Sobre todo en operaciones fundamentales.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6.      BIBLIOGRAFIA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Timberlake, K. “Química, Una introducción a la Química General, Orgánica y Biológica. Décima edición, Editorial Pearson. España, 2011.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Wolfe. D. "Química General, Orgánica y Biológica". Editorial McGraw-Hill, Bogotá, 1990.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Holum, J. Fundamentos de química general, orgánica y bioquímica para ciencias de la salud. LimusaWiley. México. 2001.</w:t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Hilje, N. y Minero, E., “Temas de Química General”  Editorial de la UCR.  I Ed. San José, 2004.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1134" w:leader="none"/>
          <w:tab w:val="left" w:pos="1701" w:leader="none"/>
        </w:tabs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Brown, T; LeMay, H; Bursten, Bruce; Burdge, J. “Química la ciencia central”. Pearson. México</w:t>
      </w:r>
    </w:p>
    <w:p>
      <w:pPr>
        <w:pStyle w:val="Normal"/>
        <w:numPr>
          <w:ilvl w:val="0"/>
          <w:numId w:val="1"/>
        </w:numPr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Villée, C.,  Solomon, E.P. Martin, Ch.E., Berg, L.R. &amp; P.W. Davis. 1992. Biología. 2da Edición. Editorial Interamericana McGraw-Hill. México. 1404 p.</w:t>
      </w:r>
    </w:p>
    <w:p>
      <w:pPr>
        <w:pStyle w:val="Normal"/>
        <w:numPr>
          <w:ilvl w:val="0"/>
          <w:numId w:val="1"/>
        </w:numPr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color w:val="000000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  <w:t>Campbell, N., Mitchell, L. &amp; J.B. Reece. 2001. Biología: Conceptos y relaciones. Pearson Educación de México, México. 809 p.</w:t>
      </w:r>
    </w:p>
    <w:p>
      <w:pPr>
        <w:pStyle w:val="Normal"/>
        <w:numPr>
          <w:ilvl w:val="0"/>
          <w:numId w:val="1"/>
        </w:numPr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color w:val="000000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2"/>
          <w:shd w:fill="FFFFFF" w:val="clear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EN CASO DE EMERGENCIA, como: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Incendio que no puede ser controlado mediante el uso de extintores.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Fuga de gas inflamable o tóxico de fuente no identificada o a gran escala.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Sismo que provoque daños estructurales en columnas o techo de las instalaciones.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Presencia de personas armadas o pandillas que puedan ser una amenaza.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  <w:t>Cualquier otra situación que ponga en riesgo la seguridad de los ocupantes del edificio.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8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8"/>
          <w:shd w:fill="FFFFFF" w:val="clear"/>
        </w:rPr>
        <w:t>Primera prioridad es salvaguardar la integridad de las personas.</w:t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8"/>
          <w:shd w:fill="FFFFFF" w:val="clear"/>
        </w:rPr>
        <w:t>Segunda prioridad es rescatar los bienes de la Universidad.</w:t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8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Arial" w:hAnsi="Arial" w:eastAsia="Arial" w:cs="Arial"/>
          <w:b/>
          <w:b/>
          <w:color w:val="FFFFFF"/>
          <w:spacing w:val="0"/>
          <w:sz w:val="44"/>
          <w:highlight w:val="black"/>
        </w:rPr>
      </w:pPr>
      <w:r>
        <w:rPr>
          <w:rFonts w:eastAsia="Arial" w:cs="Arial" w:ascii="Arial" w:hAnsi="Arial"/>
          <w:b/>
          <w:color w:val="FFFFFF"/>
          <w:spacing w:val="0"/>
          <w:sz w:val="44"/>
          <w:shd w:fill="000000" w:val="clear"/>
        </w:rPr>
        <w:t>FAVOR DE MANTENER EN MODO DE SILENCIO EL CELULAR Y NO USARLO PARA COMUNICARSE O JUGAR</w:t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2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4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2"/>
          <w:shd w:fill="FFFFFF" w:val="clear"/>
        </w:rPr>
        <w:t>7.</w:t>
        <w:tab/>
      </w: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  <w:t xml:space="preserve">Programa del curso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4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4"/>
          <w:shd w:fill="FFFFFF" w:val="clear"/>
        </w:rPr>
      </w:r>
    </w:p>
    <w:tbl>
      <w:tblPr>
        <w:tblW w:w="8856" w:type="dxa"/>
        <w:jc w:val="left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82"/>
        <w:gridCol w:w="1492"/>
        <w:gridCol w:w="1494"/>
        <w:gridCol w:w="2988"/>
      </w:tblGrid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tabs>
                <w:tab w:val="left" w:pos="1064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2"/>
                <w:shd w:fill="FFFFFF" w:val="clear"/>
              </w:rPr>
              <w:t>I BLOQUE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tabs>
                <w:tab w:val="left" w:pos="567" w:leader="none"/>
                <w:tab w:val="left" w:pos="1134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2"/>
                <w:shd w:fill="FFFFFF" w:val="clear"/>
              </w:rPr>
              <w:t>II BLOQUE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13 – 17 Marzo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tabs>
                <w:tab w:val="left" w:pos="1064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2"/>
                <w:shd w:fill="FFFFFF" w:val="clear"/>
              </w:rPr>
              <w:t>Introducción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064" w:leader="none"/>
                <w:tab w:val="left" w:pos="1134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Átomos y elementos</w:t>
            </w:r>
          </w:p>
          <w:p>
            <w:pPr>
              <w:pStyle w:val="Normal"/>
              <w:keepNext/>
              <w:tabs>
                <w:tab w:val="left" w:pos="567" w:leader="none"/>
                <w:tab w:val="left" w:pos="1134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2"/>
                <w:shd w:fill="FFFFFF" w:val="clear"/>
              </w:rPr>
              <w:t>Cap 3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20 – 24 Marzo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064" w:leader="none"/>
                <w:tab w:val="left" w:pos="1134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Presentación de un producto elaborado en la casa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Los compuestos químicos y sus enlaces.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4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27 – 31 Marzo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shd w:fill="FFFFFF" w:val="clear"/>
              </w:rPr>
            </w:pPr>
            <w:r>
              <w:rPr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FFFFFF" w:val="clear"/>
              </w:rPr>
              <w:t xml:space="preserve">SEMANA 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FFFFFF" w:val="clear"/>
              </w:rPr>
              <w:t>SANTA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03  – 07 Abril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4"/>
                <w:shd w:fill="FFFFFF" w:val="clear"/>
              </w:rPr>
              <w:t>REPASO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4"/>
                <w:shd w:fill="FFFFFF" w:val="clear"/>
              </w:rPr>
              <w:t>I EXAMEN PARCIAL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10"/>
                <w:shd w:fill="FFFFFF" w:val="clear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10"/>
                <w:shd w:fill="FFFFFF" w:val="clear"/>
              </w:rPr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10 – 14 Abril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10"/>
                <w:shd w:fill="FFFFFF" w:val="clear"/>
              </w:rPr>
              <w:t xml:space="preserve"> 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 xml:space="preserve">Cantidades y reacciones química 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5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 xml:space="preserve">Cantidades y reacciones química 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5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17– 21 Abril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shd w:fill="FFFFFF" w:val="clear"/>
              </w:rPr>
            </w:pPr>
            <w:r>
              <w:rPr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 xml:space="preserve">Disoluciones. </w:t>
            </w:r>
          </w:p>
          <w:p>
            <w:pPr>
              <w:pStyle w:val="Normal"/>
              <w:tabs>
                <w:tab w:val="left" w:pos="1064" w:leader="none"/>
                <w:tab w:val="left" w:pos="1134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Cap 7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 xml:space="preserve">Disoluciones. 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Cap 7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24 – 28 Abril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 xml:space="preserve">Ácidos y bases 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Cap 8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 xml:space="preserve">Ácidos y bases </w:t>
            </w:r>
          </w:p>
          <w:p>
            <w:pPr>
              <w:pStyle w:val="Normal"/>
              <w:keepNext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Cap 8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1º – 05 mayo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Introducción a la química orgánica, los alcanos y grupos funcionales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Cap. 10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Introducción a la química orgánica, los alcanos y grupos funcionales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Cap. 10</w:t>
            </w:r>
          </w:p>
        </w:tc>
      </w:tr>
      <w:tr>
        <w:trPr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08 – 12 Mayo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shd w:fill="FFFFFF" w:val="clear"/>
              </w:rPr>
            </w:pPr>
            <w:r>
              <w:rPr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Hidrocarburos Insaturados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11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Compuestos orgánicos con oxígeno y azufre.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Cap 12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15– 19 Mayo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shd w:fill="FFFFFF" w:val="clear"/>
              </w:rPr>
            </w:pPr>
            <w:r>
              <w:rPr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Compuestos orgánicos con oxígeno y azufre.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Cap 12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Ácidos carboxílicos y derivados.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13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22 – 26 Mayo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4"/>
                <w:shd w:fill="FFFFFF" w:val="clear"/>
              </w:rPr>
              <w:t>REPASO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4"/>
                <w:shd w:fill="FFFFFF" w:val="clear"/>
              </w:rPr>
              <w:t>II EXAMEN PARCIAL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29 – 02 junio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 xml:space="preserve">Carbohidratos. 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14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 xml:space="preserve">Carbohidratos. 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  <w:tab w:val="left" w:pos="4252" w:leader="none"/>
                <w:tab w:val="left" w:pos="8504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14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05 – 09 junio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  <w:tab w:val="left" w:pos="4252" w:leader="none"/>
                <w:tab w:val="left" w:pos="850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Lípidos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Cap. 15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  <w:tab w:val="left" w:pos="4252" w:leader="none"/>
                <w:tab w:val="left" w:pos="8504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Lípidos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Cap. 15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12 – 16 Junio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shd w:fill="FFFFFF" w:val="clear"/>
              </w:rPr>
            </w:pPr>
            <w:r>
              <w:rPr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Aminoácidos y proteínas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16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4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Aminoácidos y proteínas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16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19 – 23 Junio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shd w:fill="FFFFFF" w:val="clear"/>
              </w:rPr>
            </w:pPr>
            <w:r>
              <w:rPr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Metabolismo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18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Metabolismo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18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26 – 30 Junio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Metabolismo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18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Metabolismo</w:t>
            </w:r>
          </w:p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Cap 18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20– 24 Junio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2"/>
                <w:shd w:fill="FFFFFF" w:val="clear"/>
              </w:rPr>
              <w:t>Repaso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2"/>
                <w:shd w:fill="FFFFFF" w:val="clear"/>
              </w:rPr>
              <w:t>Repaso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27 Junio – 01 Julio</w:t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FFFFFF" w:val="clear"/>
              </w:rPr>
              <w:t>III Examen Parcial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2"/>
                <w:shd w:fill="FFFFFF" w:val="clear"/>
              </w:rPr>
              <w:t>Reevisión del examen y entregaa de promedios</w:t>
            </w:r>
          </w:p>
        </w:tc>
      </w:tr>
      <w:tr>
        <w:trPr>
          <w:trHeight w:val="1" w:hRule="atLeast"/>
          <w:cantSplit w:val="true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10"/>
                <w:shd w:fill="FFFFFF" w:val="clear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10"/>
                <w:shd w:fill="FFFFFF" w:val="clear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FFFFFF" w:val="clear"/>
              </w:rPr>
              <w:t>03 - 07 de Julio: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2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FFFFFF" w:val="clear"/>
              </w:rPr>
              <w:t>Reposición III Parcial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  <w:tab w:val="left" w:pos="1701" w:leader="none"/>
                <w:tab w:val="left" w:pos="177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true"/>
        </w:trPr>
        <w:tc>
          <w:tcPr>
            <w:tcW w:w="4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FFFFFF" w:val="clear"/>
              </w:rPr>
              <w:t>Miérc. 11-07-18</w:t>
            </w:r>
          </w:p>
        </w:tc>
        <w:tc>
          <w:tcPr>
            <w:tcW w:w="44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FFFFFF" w:val="clear"/>
              </w:rPr>
              <w:t>Ampliación</w:t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lang w:val="es-C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both"/>
    </w:pPr>
    <w:rPr>
      <w:rFonts w:ascii="Liberation Serif" w:hAnsi="Liberation Serif" w:eastAsia="SimSun" w:cs="Lucida Sans"/>
      <w:color w:val="auto"/>
      <w:sz w:val="21"/>
      <w:szCs w:val="20"/>
      <w:lang w:val="es-CR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LibreOffice/5.2.4.2$Windows_X86_64 LibreOffice_project/3d5603e1122f0f102b62521720ab13a38a4e0eb0</Application>
  <Pages>6</Pages>
  <Words>1262</Words>
  <Characters>6730</Characters>
  <CharactersWithSpaces>7873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2018-04-03T15:30:44Z</dcterms:created>
  <dc:creator>WPS Office</dc:creator>
  <dc:description/>
  <dc:language>es-CR</dc:language>
  <cp:lastModifiedBy>MHA-L09</cp:lastModifiedBy>
  <dcterms:modified xsi:type="dcterms:W3CDTF">2018-04-03T15:30:44Z</dcterms:modified>
  <cp:revision>0</cp:revision>
  <dc:subject/>
  <dc:title/>
</cp:coreProperties>
</file>